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62" w:rsidRDefault="00395A62" w:rsidP="00395A62">
      <w:pPr>
        <w:pStyle w:val="Nagwek2"/>
        <w:jc w:val="right"/>
        <w:rPr>
          <w:bCs/>
        </w:rPr>
      </w:pPr>
      <w:r>
        <w:rPr>
          <w:bCs/>
        </w:rPr>
        <w:t xml:space="preserve">Załącznik  nr 1        </w:t>
      </w:r>
    </w:p>
    <w:p w:rsidR="00395A62" w:rsidRDefault="00395A62" w:rsidP="00395A62"/>
    <w:p w:rsidR="00395A62" w:rsidRDefault="00395A62" w:rsidP="00395A62"/>
    <w:p w:rsidR="00395A62" w:rsidRDefault="00395A62" w:rsidP="00395A62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</w:p>
    <w:p w:rsidR="00395A62" w:rsidRDefault="00395A62" w:rsidP="00395A62">
      <w:pPr>
        <w:jc w:val="center"/>
        <w:rPr>
          <w:b/>
          <w:sz w:val="28"/>
        </w:rPr>
      </w:pPr>
    </w:p>
    <w:p w:rsidR="00395A62" w:rsidRDefault="00395A62" w:rsidP="00395A62"/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Nazwa wykonawcy   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 wykonawcy 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</w:p>
    <w:p w:rsidR="00395A62" w:rsidRDefault="00395A62" w:rsidP="00395A62">
      <w:pPr>
        <w:pStyle w:val="Tekstpodstawowy"/>
        <w:jc w:val="left"/>
        <w:rPr>
          <w:bCs/>
          <w:i/>
          <w:iCs/>
          <w:sz w:val="28"/>
        </w:rPr>
      </w:pPr>
      <w:r>
        <w:t xml:space="preserve">           </w:t>
      </w:r>
      <w:r>
        <w:rPr>
          <w:sz w:val="28"/>
        </w:rPr>
        <w:t xml:space="preserve">Składając ofertę  w postępowaniu o udzielenie zamówienia publicznego, w trybie </w:t>
      </w:r>
      <w:r>
        <w:rPr>
          <w:bCs/>
          <w:sz w:val="28"/>
        </w:rPr>
        <w:t xml:space="preserve">przetargu nieograniczonego </w:t>
      </w:r>
      <w:r>
        <w:rPr>
          <w:sz w:val="28"/>
        </w:rPr>
        <w:t>związanego z realizacją zadania pod nazwą:</w:t>
      </w:r>
    </w:p>
    <w:p w:rsidR="00395A62" w:rsidRDefault="00395A62" w:rsidP="00395A62">
      <w:pPr>
        <w:pStyle w:val="Tekstpodstawowy"/>
        <w:ind w:left="851" w:hanging="851"/>
        <w:jc w:val="left"/>
        <w:rPr>
          <w:sz w:val="28"/>
          <w:szCs w:val="28"/>
        </w:rPr>
      </w:pPr>
      <w:r>
        <w:rPr>
          <w:sz w:val="32"/>
        </w:rPr>
        <w:t>Dostawa węgla kamiennego opałowego</w:t>
      </w:r>
      <w:r>
        <w:t xml:space="preserve">  „orzech” </w:t>
      </w:r>
      <w:r>
        <w:rPr>
          <w:sz w:val="28"/>
          <w:szCs w:val="28"/>
        </w:rPr>
        <w:t xml:space="preserve">                                </w:t>
      </w:r>
    </w:p>
    <w:p w:rsidR="00395A62" w:rsidRDefault="00395A62" w:rsidP="00395A62">
      <w:pPr>
        <w:rPr>
          <w:sz w:val="28"/>
          <w:szCs w:val="28"/>
        </w:rPr>
      </w:pPr>
      <w:r>
        <w:rPr>
          <w:sz w:val="28"/>
          <w:szCs w:val="28"/>
        </w:rPr>
        <w:t xml:space="preserve">oświadczamy, że spełniamy warunki o których mowa w art. 22 ust. 1 ustawy           z dnia 29 stycznia 2004 r. Prawo Zamówień Publicznych </w:t>
      </w:r>
    </w:p>
    <w:p w:rsidR="00395A62" w:rsidRDefault="00395A62" w:rsidP="00395A62">
      <w:pPr>
        <w:rPr>
          <w:sz w:val="28"/>
          <w:szCs w:val="28"/>
        </w:rPr>
      </w:pPr>
      <w:r>
        <w:rPr>
          <w:sz w:val="28"/>
          <w:szCs w:val="28"/>
        </w:rPr>
        <w:t xml:space="preserve"> (Dz. U. z 2007 r. Nr 223, poz. 1655,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zm.), dotyczące :</w:t>
      </w:r>
    </w:p>
    <w:p w:rsidR="00395A62" w:rsidRDefault="00395A62" w:rsidP="00395A62">
      <w:pPr>
        <w:autoSpaceDE w:val="0"/>
        <w:autoSpaceDN w:val="0"/>
        <w:adjustRightInd w:val="0"/>
        <w:rPr>
          <w:b/>
          <w:bCs/>
        </w:rPr>
      </w:pPr>
    </w:p>
    <w:p w:rsidR="00395A62" w:rsidRDefault="00395A62" w:rsidP="00395A62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1) posiadania uprawnień do wykonywania określonej działalności lub czynności, jeżeli przepisy prawa nakładają obowiązek ich posiadania;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posiadania wiedzy i doświadczenia;</w:t>
      </w:r>
    </w:p>
    <w:p w:rsidR="00395A62" w:rsidRDefault="00395A62" w:rsidP="00395A62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3) dysponowania odpowiednim potencjałem technicznym oraz osobami zdolnymi do wykonania zamówienia;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sytuacji ekonomicznej i finansowej.</w:t>
      </w:r>
    </w:p>
    <w:p w:rsidR="00395A62" w:rsidRDefault="00395A62" w:rsidP="00395A62">
      <w:pPr>
        <w:autoSpaceDE w:val="0"/>
        <w:autoSpaceDN w:val="0"/>
        <w:adjustRightInd w:val="0"/>
      </w:pPr>
    </w:p>
    <w:p w:rsidR="00395A62" w:rsidRDefault="00395A62" w:rsidP="00395A62">
      <w:pPr>
        <w:autoSpaceDE w:val="0"/>
        <w:autoSpaceDN w:val="0"/>
        <w:adjustRightInd w:val="0"/>
      </w:pPr>
    </w:p>
    <w:p w:rsidR="00395A62" w:rsidRDefault="00395A62" w:rsidP="00395A62">
      <w:pPr>
        <w:autoSpaceDE w:val="0"/>
        <w:autoSpaceDN w:val="0"/>
        <w:adjustRightInd w:val="0"/>
      </w:pPr>
    </w:p>
    <w:p w:rsidR="00395A62" w:rsidRDefault="00395A62" w:rsidP="00395A62">
      <w:pPr>
        <w:rPr>
          <w:sz w:val="28"/>
          <w:szCs w:val="28"/>
        </w:rPr>
      </w:pPr>
    </w:p>
    <w:p w:rsidR="00395A62" w:rsidRDefault="00395A62" w:rsidP="00395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...........................................................</w:t>
      </w:r>
    </w:p>
    <w:p w:rsidR="00395A62" w:rsidRDefault="00395A62" w:rsidP="00395A62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395A62" w:rsidRDefault="00395A62" w:rsidP="00395A62">
      <w:pPr>
        <w:jc w:val="center"/>
        <w:rPr>
          <w:sz w:val="28"/>
          <w:szCs w:val="28"/>
        </w:rPr>
      </w:pPr>
      <w:r>
        <w:rPr>
          <w:sz w:val="28"/>
          <w:szCs w:val="28"/>
        </w:rPr>
        <w:t>(upoważniony przedstawiciel wykonawcy</w:t>
      </w:r>
    </w:p>
    <w:p w:rsidR="00395A62" w:rsidRDefault="00395A62" w:rsidP="00395A62">
      <w:pPr>
        <w:rPr>
          <w:b/>
        </w:rPr>
      </w:pPr>
    </w:p>
    <w:p w:rsidR="00395A62" w:rsidRDefault="00395A62" w:rsidP="00395A62">
      <w:pPr>
        <w:pStyle w:val="Nagwek1"/>
        <w:spacing w:line="360" w:lineRule="auto"/>
        <w:rPr>
          <w:szCs w:val="24"/>
        </w:rPr>
      </w:pPr>
    </w:p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/>
    <w:p w:rsidR="00395A62" w:rsidRDefault="00395A62" w:rsidP="00395A62">
      <w:pPr>
        <w:autoSpaceDE w:val="0"/>
        <w:autoSpaceDN w:val="0"/>
        <w:adjustRightInd w:val="0"/>
        <w:jc w:val="right"/>
        <w:rPr>
          <w:b/>
          <w:bCs/>
        </w:rPr>
      </w:pPr>
    </w:p>
    <w:p w:rsidR="00395A62" w:rsidRDefault="00395A62" w:rsidP="00395A62">
      <w:pPr>
        <w:autoSpaceDE w:val="0"/>
        <w:autoSpaceDN w:val="0"/>
        <w:adjustRightInd w:val="0"/>
        <w:jc w:val="right"/>
        <w:rPr>
          <w:b/>
          <w:bCs/>
        </w:rPr>
      </w:pPr>
    </w:p>
    <w:p w:rsidR="00395A62" w:rsidRDefault="00395A62" w:rsidP="00395A6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2</w:t>
      </w:r>
    </w:p>
    <w:p w:rsidR="00395A62" w:rsidRDefault="00395A62" w:rsidP="00395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395A62" w:rsidRDefault="00395A62" w:rsidP="00395A62">
      <w:pPr>
        <w:autoSpaceDE w:val="0"/>
        <w:autoSpaceDN w:val="0"/>
        <w:adjustRightInd w:val="0"/>
      </w:pP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Nazwa wykonawcy   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 wykonawcy </w:t>
      </w:r>
    </w:p>
    <w:p w:rsidR="00395A62" w:rsidRDefault="00395A62" w:rsidP="00395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</w:t>
      </w:r>
    </w:p>
    <w:p w:rsidR="00395A62" w:rsidRDefault="00395A62" w:rsidP="00395A62">
      <w:pPr>
        <w:pStyle w:val="Tekstpodstawowy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  <w:r>
        <w:rPr>
          <w:b w:val="0"/>
          <w:sz w:val="28"/>
          <w:szCs w:val="28"/>
        </w:rPr>
        <w:t xml:space="preserve">Składając ofertę  w postępowaniu o udzielenie zamówienia publicznego, w trybie </w:t>
      </w:r>
      <w:r>
        <w:rPr>
          <w:b w:val="0"/>
          <w:bCs/>
          <w:sz w:val="28"/>
          <w:szCs w:val="28"/>
        </w:rPr>
        <w:t xml:space="preserve">przetargu nieograniczonego </w:t>
      </w:r>
      <w:r>
        <w:rPr>
          <w:b w:val="0"/>
          <w:sz w:val="28"/>
          <w:szCs w:val="28"/>
        </w:rPr>
        <w:t>związanego z realizacją zadania pod nazwą:</w:t>
      </w:r>
    </w:p>
    <w:p w:rsidR="00395A62" w:rsidRDefault="00395A62" w:rsidP="00395A62">
      <w:pPr>
        <w:pStyle w:val="Tekstpodstawowy"/>
        <w:ind w:left="851" w:hanging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A62" w:rsidRDefault="00395A62" w:rsidP="00395A62">
      <w:pPr>
        <w:pStyle w:val="Tekstpodstawowy"/>
        <w:ind w:left="851" w:hanging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2"/>
        </w:rPr>
        <w:t>Dostawa węgla kamiennego opałowego</w:t>
      </w:r>
      <w:r>
        <w:t xml:space="preserve">  „orzech” </w:t>
      </w:r>
      <w:r>
        <w:rPr>
          <w:sz w:val="28"/>
          <w:szCs w:val="28"/>
        </w:rPr>
        <w:t xml:space="preserve">                                </w:t>
      </w:r>
    </w:p>
    <w:p w:rsidR="00395A62" w:rsidRDefault="00395A62" w:rsidP="00395A62">
      <w:pPr>
        <w:pStyle w:val="Tekstpodstawowy"/>
        <w:ind w:left="851" w:hanging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95A62" w:rsidRDefault="00395A62" w:rsidP="00395A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oświadczamy, że w stosunku do Firmy, którą reprezentujemy brak jest podstaw do wykluczenia na podstawie okoliczności, o których mowa w art. 24 ust. 1 i 2 ustawy z dnia 29 stycznia 2004 r. Prawo Zamówień Publicznych                                  (Dz. U. z 2007 r. Nr 223, poz. 1655,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zm.), zgodnie z którym                           z postępowania o udzielenie zamówienia wyklucza się:</w:t>
      </w:r>
    </w:p>
    <w:p w:rsidR="00395A62" w:rsidRDefault="00395A62" w:rsidP="00395A62">
      <w:pPr>
        <w:autoSpaceDE w:val="0"/>
        <w:autoSpaceDN w:val="0"/>
        <w:adjustRightInd w:val="0"/>
        <w:rPr>
          <w:i/>
        </w:rPr>
      </w:pP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wykonawców, którzy wyrządzili szkodę, nie wykonując zamówienia lub wykonując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 je nienależycie, jeżeli szkoda ta została stwierdzona orzeczeniem sądu, które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 uprawomocniło się w okresie 3 lat przed wszczęciem postępowania;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wykonawców, w stosunku do których otwarto likwidację lub których upadłość     ogłoszono, z wyjątkiem wykonawców, którzy po ogłoszeniu upadłości zawarli układ zatwierdzony prawomocnym postanowieniem sądu, jeżeli układ nie przewiduje zaspokojenia wierzycieli przez likwidację majątku upadłego;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wykonawców, którzy zalegają z uiszczeniem podatków, opłat lub składek na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ubezpieczenia społeczne lub zdrowotne, z wyjątkiem przypadków gdy uzyskali oni</w:t>
      </w:r>
    </w:p>
    <w:p w:rsidR="00395A62" w:rsidRDefault="00395A62" w:rsidP="00395A62">
      <w:pPr>
        <w:autoSpaceDE w:val="0"/>
        <w:autoSpaceDN w:val="0"/>
        <w:adjustRightInd w:val="0"/>
        <w:ind w:left="284"/>
      </w:pPr>
      <w:r>
        <w:t>przewidziane prawem zwolnienie, odroczenie, rozłożenie na raty zaległych płatności    lub wstrzymanie w całości wykonania decyzji właściwego organu;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osoby fizyczne, które prawomocnie skazano za przestępstwo popełnione w związku 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 postępowaniem o udzielenie zamówienia, przestępstwo przeciwko prawom osób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wykonujących pracę zarobkową, przestępstwo przeciwko środowisku, przestępstwo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przekupstwa, przestępstwo przeciwko obrotowi gospodarczemu lub inne przestępstwo</w:t>
      </w:r>
    </w:p>
    <w:p w:rsidR="00395A62" w:rsidRDefault="00395A62" w:rsidP="00395A62">
      <w:pPr>
        <w:autoSpaceDE w:val="0"/>
        <w:autoSpaceDN w:val="0"/>
        <w:adjustRightInd w:val="0"/>
        <w:ind w:left="284" w:hanging="284"/>
      </w:pPr>
      <w:r>
        <w:t xml:space="preserve">    popełnione w celu osiągnięcia korzyści majątkowych, a także za przestępstwo          skarbowe lub przestępstwo udziału w zorganizowanej grupie albo związku mających na celu popełnienie przestępstwa lub przestępstwa skarbowego;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spółki jawne, których wspólnika prawomocnie skazano za przestępstwo popełnione                w związku z postępowaniem o udzielenie zamówienia, przestępstwo przeciwko prawom osób wykonujących pracę zarobkową, przestępstwo przeciwko środowisku,    przestępstwo przekupstwa, przestępstwo przeciwko obrotowi gospodarczemu lub inne przestępstwo popełnione w celu osiągnięcia korzyści majątkowych, a także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 za przestępstwo skarbowe lub przestępstwo udziału w zorganizowanej grupie albo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 związku mających na celu popełnienie przestępstwa lub przestępstwa skarbowego;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spółki partnerskie, których partnera lub członka zarządu prawomocnie skazano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za przestępstwo popełnione w związku z postępowaniem o udzielenie zamówienia,</w:t>
      </w:r>
    </w:p>
    <w:p w:rsidR="00395A62" w:rsidRDefault="00395A62" w:rsidP="00395A62">
      <w:pPr>
        <w:autoSpaceDE w:val="0"/>
        <w:autoSpaceDN w:val="0"/>
        <w:adjustRightInd w:val="0"/>
        <w:ind w:left="284"/>
      </w:pPr>
      <w:r>
        <w:t>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 lub przestępstwa skarbowego;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/>
          <w:sz w:val="24"/>
          <w:szCs w:val="24"/>
        </w:rPr>
        <w:t xml:space="preserve">spółki komandytowe oraz spółki komandytowo-akcyjne, których </w:t>
      </w:r>
      <w:proofErr w:type="spellStart"/>
      <w:r>
        <w:rPr>
          <w:rFonts w:ascii="Times New Roman" w:hAnsi="Times New Roman"/>
          <w:sz w:val="24"/>
          <w:szCs w:val="24"/>
        </w:rPr>
        <w:t>komplementariusza</w:t>
      </w:r>
      <w:proofErr w:type="spellEnd"/>
    </w:p>
    <w:p w:rsidR="00395A62" w:rsidRDefault="00395A62" w:rsidP="00395A62">
      <w:pPr>
        <w:autoSpaceDE w:val="0"/>
        <w:autoSpaceDN w:val="0"/>
        <w:adjustRightInd w:val="0"/>
        <w:ind w:left="284" w:hanging="284"/>
      </w:pPr>
      <w:r>
        <w:t xml:space="preserve">    prawomocnie skazano za przestępstwo popełnione w związku z postępowaniem                         o udzielenie zamówienia, przestępstwo przeciwko prawom osób wykonujących pracę</w:t>
      </w:r>
    </w:p>
    <w:p w:rsidR="00395A62" w:rsidRDefault="00395A62" w:rsidP="00395A62">
      <w:pPr>
        <w:autoSpaceDE w:val="0"/>
        <w:autoSpaceDN w:val="0"/>
        <w:adjustRightInd w:val="0"/>
        <w:ind w:left="284" w:hanging="142"/>
      </w:pPr>
      <w:r>
        <w:t xml:space="preserve">  zarobkową, przestępstwo przeciwko środowisku, przestępstwo przekupstwa,        przestępstwo przeciwko obrotowi gospodarczemu lub inne przestępstwo popełnione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w celu osiągnięcia korzyści majątkowych, a także za przestępstwo skarbowe lub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przestępstwo udziału w zorganizowanej grupie albo związku mających na celu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popełnienie przestępstwa lub przestępstwa skarbowego;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osoby prawne, których urzędującego członka organu zarządzającego prawomocnie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skazano za przestępstwo popełnione w związku z postępowaniem o udzielenie</w:t>
      </w:r>
    </w:p>
    <w:p w:rsidR="00395A62" w:rsidRDefault="00395A62" w:rsidP="00395A62">
      <w:pPr>
        <w:autoSpaceDE w:val="0"/>
        <w:autoSpaceDN w:val="0"/>
        <w:adjustRightInd w:val="0"/>
      </w:pPr>
      <w:r>
        <w:t xml:space="preserve">    zamówienia, przestępstwo przeciwko prawom osób wykonujących pracę zarobkową,</w:t>
      </w:r>
    </w:p>
    <w:p w:rsidR="00395A62" w:rsidRDefault="00395A62" w:rsidP="00395A62">
      <w:pPr>
        <w:autoSpaceDE w:val="0"/>
        <w:autoSpaceDN w:val="0"/>
        <w:adjustRightInd w:val="0"/>
        <w:ind w:left="284" w:hanging="142"/>
      </w:pPr>
      <w:r>
        <w:t xml:space="preserve">  przestępstwo przeciwko środowisku, przestępstwo przekupstwa, przestępstwo   przeciwko obrotowi gospodarczemu lub inne przestępstwo popełnione w celu osiągnięcia korzyści majątkowych, a także za przestępstwo skarbowe lub przestępstwo udziału                   w zorganizowanej grupie albo związku mających na celu popełnienie przestępstwa lub przestępstwa skarbowego;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podmioty zbiorowe, wobec których sąd orzekł zakaz ubiegania się o zamówienia na</w:t>
      </w:r>
    </w:p>
    <w:p w:rsidR="00395A62" w:rsidRDefault="00395A62" w:rsidP="00395A62">
      <w:pPr>
        <w:autoSpaceDE w:val="0"/>
        <w:autoSpaceDN w:val="0"/>
        <w:adjustRightInd w:val="0"/>
        <w:ind w:left="284"/>
      </w:pPr>
      <w:r>
        <w:t>podstawie przepisów o odpowiedzialności podmiotów zbiorowych za czyny  zabronione pod groźbą kary;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wykonawców, którzy wykonywali bezpośrednio czynności związane z przygotowaniem  prowadzonego postępowania lub posługiwali się w celu sporządzenia oferty osobami uczestniczącymi w dokonywaniu tych czynności, chyba że udział tych wykonawców    w postępowaniu nie utrudni uczciwej konkurencji; przepisu nie stosuje się do wykonawców, którym udziela się zamówienia na podstawie art. 62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lub             art. 67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i 2 ustawy Prawo Zamówień Publicznych  (Dz. U. z 2007 r. Nr 223,             poz. 1655,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wykonawców, którzy nie wnieśli wadium do upływu terminu składania ofert, na</w:t>
      </w:r>
    </w:p>
    <w:p w:rsidR="00395A62" w:rsidRDefault="00395A62" w:rsidP="00395A62">
      <w:pPr>
        <w:autoSpaceDE w:val="0"/>
        <w:autoSpaceDN w:val="0"/>
        <w:adjustRightInd w:val="0"/>
        <w:ind w:left="142" w:firstLine="218"/>
      </w:pPr>
      <w:r>
        <w:t>przedłużony okres związania ofertą lub w terminie, o którym mowa w art. 46 ust. 3</w:t>
      </w:r>
    </w:p>
    <w:p w:rsidR="00395A62" w:rsidRDefault="00395A62" w:rsidP="00395A62">
      <w:pPr>
        <w:autoSpaceDE w:val="0"/>
        <w:autoSpaceDN w:val="0"/>
        <w:adjustRightInd w:val="0"/>
        <w:ind w:left="426" w:hanging="66"/>
      </w:pPr>
      <w:r>
        <w:t xml:space="preserve">ustawy Prawo Zamówień Publicznych (Dz. U. z 2007 r. Nr 223, poz. 1655,                                z </w:t>
      </w:r>
      <w:proofErr w:type="spellStart"/>
      <w:r>
        <w:t>późn</w:t>
      </w:r>
      <w:proofErr w:type="spellEnd"/>
      <w:r>
        <w:t>.  zm.), albo nie zgodzili się na przedłużenie okresu związania ofertą;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wykonawców, którzy złożyli nieprawdziwe informacje mające wpływ lub mogące mieć wpływ na wynik prowadzonego postępowania;</w:t>
      </w:r>
    </w:p>
    <w:p w:rsidR="00395A62" w:rsidRDefault="00395A62" w:rsidP="00395A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wykonawców, którzy nie wykazali spełniania warunków udziału w postępowaniu.</w:t>
      </w:r>
    </w:p>
    <w:p w:rsidR="00395A62" w:rsidRDefault="00395A62" w:rsidP="00395A62">
      <w:pPr>
        <w:autoSpaceDE w:val="0"/>
        <w:autoSpaceDN w:val="0"/>
        <w:adjustRightInd w:val="0"/>
      </w:pPr>
    </w:p>
    <w:p w:rsidR="00395A62" w:rsidRDefault="00395A62" w:rsidP="00395A62">
      <w:pPr>
        <w:jc w:val="center"/>
      </w:pPr>
    </w:p>
    <w:p w:rsidR="00395A62" w:rsidRDefault="00395A62" w:rsidP="00395A62">
      <w:pPr>
        <w:jc w:val="center"/>
      </w:pPr>
    </w:p>
    <w:p w:rsidR="00395A62" w:rsidRDefault="00395A62" w:rsidP="00395A62">
      <w:pPr>
        <w:jc w:val="center"/>
      </w:pPr>
    </w:p>
    <w:p w:rsidR="00395A62" w:rsidRDefault="00395A62" w:rsidP="00395A62">
      <w:pPr>
        <w:jc w:val="center"/>
      </w:pPr>
      <w:r>
        <w:t>................................................</w:t>
      </w:r>
    </w:p>
    <w:p w:rsidR="00395A62" w:rsidRDefault="00395A62" w:rsidP="00395A62">
      <w:pPr>
        <w:jc w:val="center"/>
      </w:pPr>
      <w:r>
        <w:t>Podpis</w:t>
      </w:r>
    </w:p>
    <w:p w:rsidR="00395A62" w:rsidRDefault="00395A62" w:rsidP="00395A62">
      <w:pPr>
        <w:jc w:val="center"/>
      </w:pPr>
      <w:r>
        <w:t>(upoważniony przedstawiciel wykonawcy)</w:t>
      </w:r>
    </w:p>
    <w:p w:rsidR="006A7DCD" w:rsidRPr="00395A62" w:rsidRDefault="00395A62" w:rsidP="00395A62">
      <w:pPr>
        <w:pStyle w:val="Nagwek1"/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sectPr w:rsidR="006A7DCD" w:rsidRPr="00395A62" w:rsidSect="006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A62"/>
    <w:rsid w:val="002D1F24"/>
    <w:rsid w:val="00395A62"/>
    <w:rsid w:val="003F445D"/>
    <w:rsid w:val="006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A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A62"/>
    <w:pPr>
      <w:keepNext/>
      <w:jc w:val="right"/>
      <w:outlineLvl w:val="0"/>
    </w:pPr>
    <w:rPr>
      <w:b/>
      <w:color w:val="auto"/>
      <w:szCs w:val="20"/>
    </w:rPr>
  </w:style>
  <w:style w:type="paragraph" w:styleId="Nagwek2">
    <w:name w:val="heading 2"/>
    <w:basedOn w:val="Normalny"/>
    <w:next w:val="Normalny"/>
    <w:link w:val="Nagwek2Znak"/>
    <w:qFormat/>
    <w:rsid w:val="00395A62"/>
    <w:pPr>
      <w:keepNext/>
      <w:outlineLvl w:val="1"/>
    </w:pPr>
    <w:rPr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A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5A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5A62"/>
    <w:pPr>
      <w:jc w:val="center"/>
    </w:pPr>
    <w:rPr>
      <w:b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A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95A62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E3488-ADCF-4AEF-A658-0DF62987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1</cp:revision>
  <dcterms:created xsi:type="dcterms:W3CDTF">2014-09-02T05:37:00Z</dcterms:created>
  <dcterms:modified xsi:type="dcterms:W3CDTF">2014-09-02T05:40:00Z</dcterms:modified>
</cp:coreProperties>
</file>